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1354" w14:textId="77777777" w:rsidR="008F4E22" w:rsidRPr="008F4E22" w:rsidRDefault="008F4E22" w:rsidP="004F2E2F">
      <w:pPr>
        <w:tabs>
          <w:tab w:val="left" w:pos="1701"/>
        </w:tabs>
        <w:rPr>
          <w:lang w:val="nl-NL"/>
        </w:rPr>
      </w:pPr>
    </w:p>
    <w:p w14:paraId="5C6DCBFF" w14:textId="3D4EF87B" w:rsidR="008F4E22" w:rsidRPr="00FE6074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 w:themeColor="text1" w:themeTint="80"/>
          <w:lang w:val="nl-NL"/>
        </w:rPr>
      </w:pPr>
      <w:hyperlink r:id="rId9" w:history="1">
        <w:r w:rsidRPr="00FE6074">
          <w:rPr>
            <w:rStyle w:val="Hyperlink"/>
            <w:rFonts w:ascii="Arial" w:eastAsia="Calibri" w:hAnsi="Arial" w:cs="Arial"/>
            <w:b/>
            <w:bCs/>
            <w:color w:val="7F7F7F" w:themeColor="text1" w:themeTint="80"/>
            <w:lang w:val="nl-NL"/>
          </w:rPr>
          <w:t xml:space="preserve">Systeemomschrijving AA 5110 </w:t>
        </w:r>
        <w:r w:rsidR="00BA3D75">
          <w:rPr>
            <w:rStyle w:val="Hyperlink"/>
            <w:rFonts w:ascii="Arial" w:eastAsia="Calibri" w:hAnsi="Arial" w:cs="Arial"/>
            <w:b/>
            <w:bCs/>
            <w:color w:val="7F7F7F" w:themeColor="text1" w:themeTint="80"/>
            <w:lang w:val="nl-NL"/>
          </w:rPr>
          <w:t>hefschuif</w:t>
        </w:r>
        <w:r w:rsidRPr="00FE6074">
          <w:rPr>
            <w:rStyle w:val="Hyperlink"/>
            <w:rFonts w:ascii="Arial" w:eastAsia="Calibri" w:hAnsi="Arial" w:cs="Arial"/>
            <w:b/>
            <w:bCs/>
            <w:color w:val="7F7F7F" w:themeColor="text1" w:themeTint="80"/>
            <w:lang w:val="nl-NL"/>
          </w:rPr>
          <w:t>systeem</w:t>
        </w:r>
      </w:hyperlink>
      <w:r w:rsidRPr="00FE6074">
        <w:rPr>
          <w:rFonts w:ascii="Arial" w:eastAsia="Calibri" w:hAnsi="Arial" w:cs="Arial"/>
          <w:b/>
          <w:bCs/>
          <w:color w:val="7F7F7F" w:themeColor="text1" w:themeTint="80"/>
          <w:lang w:val="nl-NL"/>
        </w:rPr>
        <w:t xml:space="preserve"> </w:t>
      </w:r>
    </w:p>
    <w:p w14:paraId="495EA9F6" w14:textId="77777777" w:rsidR="00FE6074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sz w:val="18"/>
          <w:szCs w:val="18"/>
          <w:lang w:val="nl-NL"/>
        </w:rPr>
        <w:br/>
      </w:r>
      <w:r w:rsidR="00E70416" w:rsidRPr="00E7041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Algemeen: </w:t>
      </w:r>
      <w:r w:rsidR="00E70416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4F268E">
        <w:rPr>
          <w:rFonts w:ascii="Arial" w:eastAsia="Calibri" w:hAnsi="Arial" w:cs="Arial"/>
          <w:color w:val="7F7F7F"/>
          <w:sz w:val="18"/>
          <w:szCs w:val="18"/>
          <w:lang w:val="nl-NL"/>
        </w:rPr>
        <w:t>t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hermisch geïsoleerd </w:t>
      </w:r>
      <w:r w:rsidR="00FE6074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C2C gecertificeerd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aluminium profielsysteem voor </w:t>
      </w:r>
    </w:p>
    <w:p w14:paraId="7B37D910" w14:textId="7B603D4B" w:rsidR="008F4E22" w:rsidRPr="008F4E22" w:rsidRDefault="00FE6074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Calibri" w:eastAsia="Calibri" w:hAnsi="Calibri" w:cs="Times New Roman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</w:t>
      </w:r>
      <w:r w:rsidR="00E70416">
        <w:rPr>
          <w:rFonts w:ascii="Arial" w:eastAsia="Calibri" w:hAnsi="Arial" w:cs="Arial"/>
          <w:color w:val="7F7F7F"/>
          <w:sz w:val="18"/>
          <w:szCs w:val="18"/>
          <w:lang w:val="nl-NL"/>
        </w:rPr>
        <w:t>uitenschuivende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BA3D75">
        <w:rPr>
          <w:rFonts w:ascii="Arial" w:eastAsia="Calibri" w:hAnsi="Arial" w:cs="Arial"/>
          <w:color w:val="7F7F7F"/>
          <w:sz w:val="18"/>
          <w:szCs w:val="18"/>
          <w:lang w:val="nl-NL"/>
        </w:rPr>
        <w:t>hef</w:t>
      </w:r>
      <w:r w:rsidR="004F268E">
        <w:rPr>
          <w:rFonts w:ascii="Arial" w:eastAsia="Calibri" w:hAnsi="Arial" w:cs="Arial"/>
          <w:color w:val="7F7F7F"/>
          <w:sz w:val="18"/>
          <w:szCs w:val="18"/>
          <w:lang w:val="nl-NL"/>
        </w:rPr>
        <w:t>s</w:t>
      </w:r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chuifdeuren</w:t>
      </w:r>
      <w:r w:rsidR="00BA3D7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/ hefschuifpuien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>,</w:t>
      </w:r>
      <w:r w:rsidR="00E70416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inclusief Kawneer systeemgarantie</w:t>
      </w:r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Materiaal: </w:t>
      </w:r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thermisch </w:t>
      </w:r>
      <w:proofErr w:type="spellStart"/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geëxtrudeerd</w:t>
      </w:r>
      <w:proofErr w:type="spellEnd"/>
      <w:r w:rsidR="008F4E22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aluminium profiel </w:t>
      </w:r>
    </w:p>
    <w:p w14:paraId="288F3C71" w14:textId="2A7B21B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Legering: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EN AW-6060 T66 volgens EN 573 en </w:t>
      </w:r>
      <w:proofErr w:type="spellStart"/>
      <w:r w:rsidR="00323CC5">
        <w:rPr>
          <w:rFonts w:ascii="Arial" w:eastAsia="Calibri" w:hAnsi="Arial" w:cs="Arial"/>
          <w:color w:val="7F7F7F"/>
          <w:sz w:val="18"/>
          <w:szCs w:val="18"/>
          <w:lang w:val="nl-NL"/>
        </w:rPr>
        <w:t>EN</w:t>
      </w:r>
      <w:proofErr w:type="spellEnd"/>
      <w:r w:rsid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755</w:t>
      </w:r>
    </w:p>
    <w:p w14:paraId="1A0E77D2" w14:textId="16EE992B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Opbouw: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7156A6">
        <w:rPr>
          <w:rFonts w:ascii="Arial" w:eastAsia="Calibri" w:hAnsi="Arial" w:cs="Arial"/>
          <w:color w:val="7F7F7F"/>
          <w:sz w:val="18"/>
          <w:szCs w:val="18"/>
          <w:lang w:val="nl-NL"/>
        </w:rPr>
        <w:t>k</w:t>
      </w:r>
      <w:r w:rsidR="00557BC6">
        <w:rPr>
          <w:rFonts w:ascii="Arial" w:eastAsia="Calibri" w:hAnsi="Arial" w:cs="Arial"/>
          <w:color w:val="7F7F7F"/>
          <w:sz w:val="18"/>
          <w:szCs w:val="18"/>
          <w:lang w:val="nl-NL"/>
        </w:rPr>
        <w:t>ozijn 5 kamersysteem, vleugel 3 kamersysteem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Kozijndiepte: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164 mm </w:t>
      </w:r>
    </w:p>
    <w:p w14:paraId="381772AE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Vleugeldiepte: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72 mm</w:t>
      </w:r>
    </w:p>
    <w:p w14:paraId="76974A4F" w14:textId="062AB516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Aanzicht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630FAB">
        <w:rPr>
          <w:rFonts w:ascii="Arial" w:eastAsia="Calibri" w:hAnsi="Arial" w:cs="Arial"/>
          <w:color w:val="7F7F7F"/>
          <w:sz w:val="18"/>
          <w:szCs w:val="18"/>
          <w:lang w:val="nl-NL"/>
        </w:rPr>
        <w:t>k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ozijn 68 mm, tussenstijl 95 mm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Profielradius: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0,5 mm</w:t>
      </w:r>
    </w:p>
    <w:p w14:paraId="250AB562" w14:textId="45994D33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Profieltoleranties: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NEN-EN 12020-2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Glasdikte: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56 mm</w:t>
      </w:r>
    </w:p>
    <w:p w14:paraId="474C8F77" w14:textId="77777777" w:rsid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Vleugelgewicht: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maximaal 400 kg</w:t>
      </w:r>
    </w:p>
    <w:p w14:paraId="35DB52D5" w14:textId="77777777" w:rsid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5584DE6C" w14:textId="77777777" w:rsidR="008F4E22" w:rsidRPr="00FE6074" w:rsidRDefault="008F4E22" w:rsidP="008F4E22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hyperlink r:id="rId10" w:history="1">
        <w:r w:rsidRPr="00FE6074">
          <w:rPr>
            <w:rFonts w:ascii="Arial" w:eastAsia="Calibri" w:hAnsi="Arial" w:cs="Arial"/>
            <w:b/>
            <w:bCs/>
            <w:color w:val="7F7F7F" w:themeColor="text1" w:themeTint="80"/>
            <w:sz w:val="18"/>
            <w:szCs w:val="18"/>
            <w:u w:val="single"/>
            <w:lang w:val="nl-NL"/>
          </w:rPr>
          <w:t>Duurzaamheid</w:t>
        </w:r>
      </w:hyperlink>
    </w:p>
    <w:p w14:paraId="6555A7A7" w14:textId="17DA74EA" w:rsidR="008F4E22" w:rsidRDefault="008F4E22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A97D6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Omgeving </w:t>
      </w:r>
      <w:r w:rsidR="001460F5">
        <w:rPr>
          <w:rFonts w:ascii="Arial" w:eastAsia="Calibri" w:hAnsi="Arial" w:cs="Arial"/>
          <w:color w:val="7F7F7F"/>
          <w:sz w:val="18"/>
          <w:szCs w:val="18"/>
          <w:lang w:val="nl-NL"/>
        </w:rPr>
        <w:t>c</w:t>
      </w:r>
      <w:r w:rsidRPr="00A97D65">
        <w:rPr>
          <w:rFonts w:ascii="Arial" w:eastAsia="Calibri" w:hAnsi="Arial" w:cs="Arial"/>
          <w:color w:val="7F7F7F"/>
          <w:sz w:val="18"/>
          <w:szCs w:val="18"/>
          <w:lang w:val="nl-NL"/>
        </w:rPr>
        <w:t>irculair:</w:t>
      </w:r>
      <w:r w:rsidRPr="00A97D65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1460F5">
        <w:rPr>
          <w:rFonts w:ascii="Arial" w:eastAsia="Calibri" w:hAnsi="Arial" w:cs="Arial"/>
          <w:color w:val="7F7F7F"/>
          <w:sz w:val="18"/>
          <w:szCs w:val="18"/>
          <w:lang w:val="nl-NL"/>
        </w:rPr>
        <w:t>c</w:t>
      </w:r>
      <w:r w:rsidR="00A97D65" w:rsidRPr="00A97D65">
        <w:rPr>
          <w:rFonts w:ascii="Arial" w:eastAsia="Calibri" w:hAnsi="Arial" w:cs="Arial"/>
          <w:color w:val="7F7F7F"/>
          <w:sz w:val="18"/>
          <w:szCs w:val="18"/>
          <w:lang w:val="nl-NL"/>
        </w:rPr>
        <w:t>irculariteit en d</w:t>
      </w:r>
      <w:r w:rsidR="00A97D6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uurzaamheid zijn vaste pijlers voor product, personen en planeet. </w:t>
      </w:r>
    </w:p>
    <w:p w14:paraId="110A1813" w14:textId="50A8600C" w:rsidR="001460F5" w:rsidRDefault="001460F5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middels deelname aan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PerpetuAl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</w:t>
      </w:r>
      <w:proofErr w:type="spellStart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AluEco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, samen met duurzame bedrijfsvoering</w:t>
      </w:r>
      <w:r w:rsidR="002C3371">
        <w:rPr>
          <w:rFonts w:ascii="Arial" w:eastAsia="Calibri" w:hAnsi="Arial" w:cs="Arial"/>
          <w:color w:val="7F7F7F"/>
          <w:sz w:val="18"/>
          <w:szCs w:val="18"/>
          <w:lang w:val="nl-NL"/>
        </w:rPr>
        <w:t>,</w:t>
      </w:r>
    </w:p>
    <w:p w14:paraId="20B2AE9B" w14:textId="02E8DFEB" w:rsidR="001460F5" w:rsidRPr="00A97D65" w:rsidRDefault="001460F5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wordt actief bijgedragen aan ecologische duurzaamheid.</w:t>
      </w:r>
    </w:p>
    <w:p w14:paraId="0C6BDF4C" w14:textId="199F5AC1" w:rsidR="00CD0CFF" w:rsidRPr="00323CC5" w:rsidRDefault="00CD0CFF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Milieuprestatie:</w:t>
      </w:r>
      <w:r w:rsidR="008F4E22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ISO 14001,</w:t>
      </w:r>
      <w:r w:rsidR="008F4E22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ISO 900</w:t>
      </w:r>
      <w:r w:rsidR="000A37C7">
        <w:rPr>
          <w:rFonts w:ascii="Arial" w:eastAsia="Calibri" w:hAnsi="Arial" w:cs="Arial"/>
          <w:color w:val="7F7F7F"/>
          <w:sz w:val="18"/>
          <w:szCs w:val="18"/>
          <w:lang w:val="nl-NL"/>
        </w:rPr>
        <w:t>1</w:t>
      </w:r>
      <w:r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,</w:t>
      </w:r>
      <w:r w:rsidR="00A97D6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Kawneer systeemgarantie</w:t>
      </w:r>
    </w:p>
    <w:p w14:paraId="220DAA61" w14:textId="7B1C9943" w:rsidR="008F4E22" w:rsidRDefault="00A97D65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BA3D75">
        <w:rPr>
          <w:rFonts w:ascii="Arial" w:eastAsia="Calibri" w:hAnsi="Arial" w:cs="Arial"/>
          <w:color w:val="7F7F7F"/>
          <w:sz w:val="18"/>
          <w:szCs w:val="18"/>
          <w:lang w:val="nl-NL"/>
        </w:rPr>
        <w:t>O</w:t>
      </w:r>
      <w:r w:rsidR="00BA3D75" w:rsidRPr="00A97D65">
        <w:rPr>
          <w:rFonts w:ascii="Arial" w:eastAsia="Calibri" w:hAnsi="Arial" w:cs="Arial"/>
          <w:color w:val="7F7F7F"/>
          <w:sz w:val="18"/>
          <w:szCs w:val="18"/>
          <w:lang w:val="nl-NL"/>
        </w:rPr>
        <w:t>ptioneel</w:t>
      </w:r>
      <w:r w:rsidR="008F4E22" w:rsidRPr="00A97D65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: </w:t>
      </w:r>
      <w:hyperlink r:id="rId11" w:history="1">
        <w:r w:rsidR="008F4E22" w:rsidRPr="00A97D65">
          <w:rPr>
            <w:rFonts w:ascii="Arial" w:eastAsia="Calibri" w:hAnsi="Arial" w:cs="Arial"/>
            <w:color w:val="404040" w:themeColor="text1" w:themeTint="BF"/>
            <w:sz w:val="18"/>
            <w:szCs w:val="18"/>
            <w:u w:val="single"/>
            <w:lang w:val="nl-NL"/>
          </w:rPr>
          <w:t xml:space="preserve">AR90 </w:t>
        </w:r>
      </w:hyperlink>
      <w:r w:rsidR="008F4E22" w:rsidRPr="00A97D65">
        <w:rPr>
          <w:rFonts w:ascii="Arial" w:eastAsia="Calibri" w:hAnsi="Arial" w:cs="Arial"/>
          <w:color w:val="404040" w:themeColor="text1" w:themeTint="BF"/>
          <w:sz w:val="18"/>
          <w:szCs w:val="18"/>
          <w:lang w:val="nl-NL"/>
        </w:rPr>
        <w:t xml:space="preserve"> </w:t>
      </w:r>
      <w:r w:rsidRPr="00A97D65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voor gerecycled aluminium</w:t>
      </w:r>
    </w:p>
    <w:p w14:paraId="39BF8652" w14:textId="16A80C93" w:rsidR="00CD0CFF" w:rsidRDefault="000A37C7" w:rsidP="00CD0CF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>Doelstelling</w:t>
      </w:r>
      <w:r w:rsidR="00CD0CF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: </w:t>
      </w:r>
      <w:r w:rsidR="00CD0CFF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ab/>
        <w:t xml:space="preserve">verlagen </w:t>
      </w:r>
      <w:r w:rsidR="00CD0CFF">
        <w:rPr>
          <w:rFonts w:ascii="Arial" w:eastAsia="Calibri" w:hAnsi="Arial" w:cs="Arial"/>
          <w:color w:val="7F7F7F"/>
          <w:sz w:val="18"/>
          <w:szCs w:val="18"/>
          <w:lang w:val="nl-NL"/>
        </w:rPr>
        <w:t>CO</w:t>
      </w:r>
      <w:r w:rsidR="00CD0CFF">
        <w:rPr>
          <w:rFonts w:ascii="Calibri" w:eastAsia="Calibri" w:hAnsi="Calibri" w:cs="Calibri"/>
          <w:color w:val="7F7F7F"/>
          <w:sz w:val="18"/>
          <w:szCs w:val="18"/>
          <w:lang w:val="nl-NL"/>
        </w:rPr>
        <w:t>₂</w:t>
      </w:r>
      <w:r w:rsidR="00CD0CF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Footprint, bijdragen aan Paris </w:t>
      </w:r>
      <w:proofErr w:type="spellStart"/>
      <w:r w:rsidR="00CD0CFF">
        <w:rPr>
          <w:rFonts w:ascii="Arial" w:eastAsia="Calibri" w:hAnsi="Arial" w:cs="Arial"/>
          <w:color w:val="7F7F7F"/>
          <w:sz w:val="18"/>
          <w:szCs w:val="18"/>
          <w:lang w:val="nl-NL"/>
        </w:rPr>
        <w:t>Proof</w:t>
      </w:r>
      <w:proofErr w:type="spellEnd"/>
      <w:r w:rsidR="00CD0CF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, gebruik maken van </w:t>
      </w:r>
    </w:p>
    <w:p w14:paraId="4EB18B95" w14:textId="4A534E2B" w:rsidR="00CD0CFF" w:rsidRDefault="00CD0CFF" w:rsidP="00CD0CFF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gerecycled </w:t>
      </w:r>
      <w:r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aluminium</w:t>
      </w:r>
    </w:p>
    <w:p w14:paraId="26DD2DAC" w14:textId="2533757F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r w:rsidRPr="008F4E22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Systeem mogelijkheden</w:t>
      </w:r>
    </w:p>
    <w:p w14:paraId="0E2DD463" w14:textId="04C76405" w:rsidR="008F4E22" w:rsidRPr="008F4E22" w:rsidRDefault="008F4E22" w:rsidP="00662F8B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Uitvoering: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buitenschuivend schuifsysteem </w:t>
      </w:r>
      <w:r w:rsidR="00807560">
        <w:rPr>
          <w:rFonts w:ascii="Arial" w:eastAsia="Calibri" w:hAnsi="Arial" w:cs="Arial"/>
          <w:color w:val="7F7F7F"/>
          <w:sz w:val="18"/>
          <w:szCs w:val="18"/>
          <w:lang w:val="nl-NL"/>
        </w:rPr>
        <w:t>,</w:t>
      </w:r>
      <w:r w:rsidR="00662F8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met</w:t>
      </w:r>
      <w:r w:rsidR="0080756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662F8B">
        <w:rPr>
          <w:rFonts w:ascii="Arial" w:eastAsia="Calibri" w:hAnsi="Arial" w:cs="Arial"/>
          <w:color w:val="7F7F7F"/>
          <w:sz w:val="18"/>
          <w:szCs w:val="18"/>
          <w:lang w:val="nl-NL"/>
        </w:rPr>
        <w:t>mogelijkheden voor zij-, onder- en bovenlicht</w:t>
      </w:r>
      <w:r w:rsidRPr="008F4E22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Waterafvoer: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gepatenteerde verborgen waterafvoer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Beglazing: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B937B3"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binnen beglazing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Accessoires: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A374DD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volgens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voorschrift Kawneer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Dichtingen: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84248D">
        <w:rPr>
          <w:rFonts w:ascii="Arial" w:eastAsia="Calibri" w:hAnsi="Arial" w:cs="Arial"/>
          <w:color w:val="7F7F7F"/>
          <w:sz w:val="18"/>
          <w:szCs w:val="18"/>
          <w:lang w:val="nl-NL"/>
        </w:rPr>
        <w:t>gevulkaniseerd kader,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dubbele borsteldichtingen met </w:t>
      </w:r>
      <w:proofErr w:type="spellStart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finseal</w:t>
      </w:r>
      <w:proofErr w:type="spellEnd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glijdichting</w:t>
      </w:r>
    </w:p>
    <w:p w14:paraId="0F399696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Productcombinaties: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RT 72 Reflex, RT 72 HI+, AA 100 en AA 100 HI+</w:t>
      </w:r>
    </w:p>
    <w:p w14:paraId="2F52A9F2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114E7E43" w14:textId="77777777" w:rsid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t>Modelkenmerken</w:t>
      </w:r>
    </w:p>
    <w:p w14:paraId="0130BE20" w14:textId="14355AFA" w:rsidR="00662F8B" w:rsidRDefault="00662F8B" w:rsidP="00662F8B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>2-delig: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enkelspoor</w:t>
      </w:r>
      <w:r w:rsidR="00B33C8F">
        <w:rPr>
          <w:rFonts w:ascii="Arial" w:eastAsia="Calibri" w:hAnsi="Arial" w:cs="Arial"/>
          <w:color w:val="7F7F7F"/>
          <w:sz w:val="18"/>
          <w:szCs w:val="18"/>
          <w:lang w:val="nl-NL"/>
        </w:rPr>
        <w:t>, uit te breiden met boven-, onder- en zijlichten</w:t>
      </w:r>
    </w:p>
    <w:p w14:paraId="34F0FDB7" w14:textId="3785C05F" w:rsidR="00662F8B" w:rsidRDefault="00662F8B" w:rsidP="00662F8B">
      <w:pPr>
        <w:widowControl/>
        <w:shd w:val="clear" w:color="auto" w:fill="FFFFFF"/>
        <w:autoSpaceDE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4-delig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     stolp</w:t>
      </w:r>
      <w:r w:rsidR="00B33C8F">
        <w:rPr>
          <w:rFonts w:ascii="Arial" w:eastAsia="Calibri" w:hAnsi="Arial" w:cs="Arial"/>
          <w:color w:val="7F7F7F"/>
          <w:sz w:val="18"/>
          <w:szCs w:val="18"/>
          <w:lang w:val="nl-NL"/>
        </w:rPr>
        <w:t>, uit te breiden met boven-, onder- en zijlichten</w:t>
      </w:r>
    </w:p>
    <w:p w14:paraId="3C9D59AF" w14:textId="77777777" w:rsidR="00662F8B" w:rsidRPr="008F4E22" w:rsidRDefault="00662F8B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5D7FE1F8" w14:textId="731B76E4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b/>
          <w:color w:val="7F7F7F"/>
          <w:sz w:val="18"/>
          <w:szCs w:val="18"/>
          <w:lang w:val="nl-NL"/>
        </w:rPr>
        <w:t>Hang- en sluitwerk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</w:r>
      <w:proofErr w:type="spellStart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Systeemgebonden</w:t>
      </w:r>
      <w:proofErr w:type="spellEnd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="001460F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beslag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volgens specificatie Kawneer, overeenkomstig testrapporten en CE-markering.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 xml:space="preserve">Inbouw: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voorschriften en tekeningen van Kawneer</w:t>
      </w:r>
    </w:p>
    <w:p w14:paraId="0E0CC535" w14:textId="71216F13" w:rsidR="008F4E22" w:rsidRPr="00323CC5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76532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Bediening: </w:t>
      </w:r>
      <w:r w:rsidRPr="0076532B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323CC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schuif- hefschuifgreep </w:t>
      </w:r>
      <w:proofErr w:type="spellStart"/>
      <w:r w:rsidR="00323CC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A-</w:t>
      </w:r>
      <w:r w:rsidR="00E91A5A">
        <w:rPr>
          <w:rFonts w:ascii="Arial" w:eastAsia="Calibri" w:hAnsi="Arial" w:cs="Arial"/>
          <w:color w:val="7F7F7F"/>
          <w:sz w:val="18"/>
          <w:szCs w:val="18"/>
          <w:lang w:val="nl-NL"/>
        </w:rPr>
        <w:t>L</w:t>
      </w:r>
      <w:r w:rsidR="00323CC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>ine</w:t>
      </w:r>
      <w:proofErr w:type="spellEnd"/>
      <w:r w:rsidR="00323CC5" w:rsidRPr="00323CC5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of K-Vesta</w:t>
      </w:r>
    </w:p>
    <w:p w14:paraId="1AF63B21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Afwerking: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kleur naar keuze, RVS look of standaard blank geanodiseerd VOM1</w:t>
      </w:r>
    </w:p>
    <w:p w14:paraId="73470F4B" w14:textId="08674141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Loopwielen: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F7526F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hoogwaardige </w:t>
      </w:r>
      <w:proofErr w:type="spellStart"/>
      <w:r w:rsidR="00F7526F">
        <w:rPr>
          <w:rFonts w:ascii="Arial" w:eastAsia="Calibri" w:hAnsi="Arial" w:cs="Arial"/>
          <w:color w:val="7F7F7F"/>
          <w:sz w:val="18"/>
          <w:szCs w:val="18"/>
          <w:lang w:val="nl-NL"/>
        </w:rPr>
        <w:t>wielset</w:t>
      </w:r>
      <w:proofErr w:type="spellEnd"/>
    </w:p>
    <w:p w14:paraId="082293D4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318DEEEE" w14:textId="2E442F7A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b/>
          <w:color w:val="7F7F7F"/>
          <w:sz w:val="18"/>
          <w:szCs w:val="18"/>
          <w:lang w:val="nl-NL"/>
        </w:rPr>
        <w:t>Prestatie omschrijving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br/>
        <w:t>Isolator: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35 mm glasvezelversterkte polyamide isolator met reflex technologie</w:t>
      </w:r>
    </w:p>
    <w:p w14:paraId="2D13DBCE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Luchtdoorlatendheid: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klasse 4 volgens NEN-EN 12207 </w:t>
      </w:r>
    </w:p>
    <w:p w14:paraId="6DE44247" w14:textId="76BF4E65" w:rsid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Waterdichtheid: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2D7F3C">
        <w:rPr>
          <w:rFonts w:ascii="Arial" w:eastAsia="Calibri" w:hAnsi="Arial" w:cs="Arial"/>
          <w:color w:val="7F7F7F"/>
          <w:sz w:val="18"/>
          <w:szCs w:val="18"/>
          <w:lang w:val="nl-NL"/>
        </w:rPr>
        <w:t>E</w:t>
      </w:r>
      <w:r w:rsidR="00BA3D75">
        <w:rPr>
          <w:rFonts w:ascii="Arial" w:eastAsia="Calibri" w:hAnsi="Arial" w:cs="Arial"/>
          <w:color w:val="7F7F7F"/>
          <w:sz w:val="18"/>
          <w:szCs w:val="18"/>
          <w:lang w:val="nl-NL"/>
        </w:rPr>
        <w:t>1200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volgens EN 12208</w:t>
      </w:r>
    </w:p>
    <w:p w14:paraId="5EB74466" w14:textId="4DC78925" w:rsidR="00AE2A21" w:rsidRPr="008F4E22" w:rsidRDefault="00AE2A21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Windbelasting: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klasse </w:t>
      </w:r>
      <w:r w:rsidR="00BA3D75">
        <w:rPr>
          <w:rFonts w:ascii="Arial" w:eastAsia="Calibri" w:hAnsi="Arial" w:cs="Arial"/>
          <w:color w:val="7F7F7F"/>
          <w:sz w:val="18"/>
          <w:szCs w:val="18"/>
          <w:lang w:val="nl-NL"/>
        </w:rPr>
        <w:t>B</w:t>
      </w:r>
      <w:r w:rsidR="000B623A">
        <w:rPr>
          <w:rFonts w:ascii="Arial" w:eastAsia="Calibri" w:hAnsi="Arial" w:cs="Arial"/>
          <w:color w:val="7F7F7F"/>
          <w:sz w:val="18"/>
          <w:szCs w:val="18"/>
          <w:lang w:val="nl-NL"/>
        </w:rPr>
        <w:t>4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volgens EN 12210</w:t>
      </w:r>
    </w:p>
    <w:p w14:paraId="68CF92D4" w14:textId="77777777" w:rsidR="008F4E22" w:rsidRPr="008F4E22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Sterkte en stijfheid :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volgens berekening fabrikant (NEN 12210 en 12211)</w:t>
      </w:r>
    </w:p>
    <w:p w14:paraId="15C7FB20" w14:textId="3EDF6036" w:rsidR="008F4E22" w:rsidRPr="008F4E22" w:rsidRDefault="008F4E22" w:rsidP="00AE2A21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proofErr w:type="spellStart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Inbraakwerendheid</w:t>
      </w:r>
      <w:proofErr w:type="spellEnd"/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r w:rsidR="00AE2A21">
        <w:rPr>
          <w:rFonts w:ascii="Arial" w:eastAsia="Calibri" w:hAnsi="Arial" w:cs="Arial"/>
          <w:color w:val="7F7F7F"/>
          <w:sz w:val="18"/>
          <w:szCs w:val="18"/>
          <w:lang w:val="nl-NL"/>
        </w:rPr>
        <w:t>WK2 volgens ENV 1627 t/m 1630 en NEN 5096</w:t>
      </w:r>
    </w:p>
    <w:p w14:paraId="0CC6EB0D" w14:textId="20FFCA67" w:rsidR="008F4E22" w:rsidRPr="00AE2A21" w:rsidRDefault="008F4E22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Thermische isolatie: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Uw-waarde </w:t>
      </w:r>
      <w:r w:rsidR="00AE2A21" w:rsidRPr="00AE2A21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≥ 1,0 </w:t>
      </w:r>
      <w:r w:rsidRPr="008F4E22">
        <w:rPr>
          <w:rFonts w:ascii="Arial" w:eastAsia="Calibri" w:hAnsi="Arial" w:cs="Arial"/>
          <w:color w:val="7F7F7F"/>
          <w:sz w:val="18"/>
          <w:szCs w:val="18"/>
          <w:lang w:val="nl-NL"/>
        </w:rPr>
        <w:t>W/m²K volgens NEN-EN 10077-2</w:t>
      </w:r>
    </w:p>
    <w:p w14:paraId="7290D48B" w14:textId="54791FF6" w:rsidR="00AE2A21" w:rsidRPr="00662F8B" w:rsidRDefault="00662F8B" w:rsidP="008F4E22">
      <w:pPr>
        <w:widowControl/>
        <w:tabs>
          <w:tab w:val="left" w:pos="1701"/>
        </w:tabs>
        <w:autoSpaceDE/>
        <w:autoSpaceDN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Geluidsisolatie: 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  <w:proofErr w:type="spellStart"/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>Rw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>(</w:t>
      </w:r>
      <w:proofErr w:type="spellStart"/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>C;Ctr</w:t>
      </w:r>
      <w:proofErr w:type="spellEnd"/>
      <w:r>
        <w:rPr>
          <w:rFonts w:ascii="Arial" w:eastAsia="Calibri" w:hAnsi="Arial" w:cs="Arial"/>
          <w:color w:val="7F7F7F"/>
          <w:sz w:val="18"/>
          <w:szCs w:val="18"/>
          <w:lang w:val="nl-NL"/>
        </w:rPr>
        <w:t>)  ≤</w:t>
      </w:r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43 dB(A) volgens ISO 10140-2, afhankelijk van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h</w:t>
      </w:r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>et</w:t>
      </w:r>
      <w:r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662F8B">
        <w:rPr>
          <w:rFonts w:ascii="Arial" w:eastAsia="Calibri" w:hAnsi="Arial" w:cs="Arial"/>
          <w:color w:val="7F7F7F"/>
          <w:sz w:val="18"/>
          <w:szCs w:val="18"/>
          <w:lang w:val="nl-NL"/>
        </w:rPr>
        <w:t>toegepaste glas</w:t>
      </w:r>
    </w:p>
    <w:p w14:paraId="5CC29149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 w:themeColor="text1" w:themeTint="80"/>
          <w:sz w:val="18"/>
          <w:szCs w:val="18"/>
          <w:u w:val="single"/>
          <w:lang w:val="nl-NL"/>
        </w:rPr>
      </w:pPr>
      <w:hyperlink r:id="rId12" w:history="1">
        <w:r w:rsidRPr="00420E70">
          <w:rPr>
            <w:rFonts w:ascii="Arial" w:eastAsia="Calibri" w:hAnsi="Arial" w:cs="Arial"/>
            <w:b/>
            <w:color w:val="7F7F7F" w:themeColor="text1" w:themeTint="80"/>
            <w:sz w:val="18"/>
            <w:szCs w:val="18"/>
            <w:u w:val="single"/>
            <w:lang w:val="nl-NL"/>
          </w:rPr>
          <w:t>Oppervlaktebehandeling</w:t>
        </w:r>
      </w:hyperlink>
      <w:r w:rsidRPr="00420E70">
        <w:rPr>
          <w:rFonts w:ascii="Arial" w:eastAsia="Calibri" w:hAnsi="Arial" w:cs="Arial"/>
          <w:color w:val="7F7F7F" w:themeColor="text1" w:themeTint="80"/>
          <w:sz w:val="18"/>
          <w:szCs w:val="18"/>
          <w:lang w:val="nl-NL"/>
        </w:rPr>
        <w:t xml:space="preserve"> </w:t>
      </w:r>
    </w:p>
    <w:p w14:paraId="2F4C95B5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0070C0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Elektrostatisch poederlakken volgens </w:t>
      </w:r>
      <w:proofErr w:type="spellStart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Qualicoat</w:t>
      </w:r>
      <w:proofErr w:type="spellEnd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420E70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281801B8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naar keuze </w:t>
      </w:r>
    </w:p>
    <w:p w14:paraId="3C06B5D4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Glansgraad: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standaard, mat, structuur </w:t>
      </w:r>
    </w:p>
    <w:p w14:paraId="687A5284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Voorbehandeling: 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PREANO+ </w:t>
      </w:r>
      <w:bookmarkStart w:id="0" w:name="_Hlk38373651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(inclusief </w:t>
      </w:r>
      <w:proofErr w:type="spellStart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Seaside</w:t>
      </w:r>
      <w:proofErr w:type="spellEnd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en extra </w:t>
      </w:r>
      <w:proofErr w:type="spellStart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conversielaag</w:t>
      </w:r>
      <w:proofErr w:type="spellEnd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)</w:t>
      </w:r>
      <w:bookmarkEnd w:id="0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, BASIS+</w:t>
      </w:r>
    </w:p>
    <w:p w14:paraId="37BC7D40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15 jaar vast, 10 jaar vast (beide volgens VMRG voorwaarden) </w:t>
      </w:r>
    </w:p>
    <w:p w14:paraId="551DDE49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75E56EC8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Anodiseren volgens </w:t>
      </w:r>
      <w:proofErr w:type="spellStart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Qualanod</w:t>
      </w:r>
      <w:proofErr w:type="spellEnd"/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</w:t>
      </w:r>
      <w:r w:rsidRPr="00420E70">
        <w:rPr>
          <w:rFonts w:ascii="Arial" w:eastAsia="Calibri" w:hAnsi="Arial" w:cs="Arial"/>
          <w:color w:val="808080"/>
          <w:sz w:val="18"/>
          <w:szCs w:val="18"/>
          <w:lang w:val="nl-NL"/>
        </w:rPr>
        <w:t>en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 Kawneer toepassings- en garantieoverzicht</w:t>
      </w:r>
    </w:p>
    <w:p w14:paraId="7DD7EDCE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Kleur: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blank anodiseren VOM1,</w:t>
      </w:r>
      <w:r w:rsidRPr="00420E70">
        <w:rPr>
          <w:rFonts w:ascii="Arial" w:eastAsia="Calibri" w:hAnsi="Arial" w:cs="Arial"/>
          <w:color w:val="0070C0"/>
          <w:sz w:val="18"/>
          <w:szCs w:val="18"/>
          <w:lang w:val="nl-NL"/>
        </w:rPr>
        <w:t xml:space="preserve"> 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brons C31 t/m 35, goud VOM2 of VOM3</w:t>
      </w:r>
    </w:p>
    <w:p w14:paraId="5FCB017A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overige kleuren op aanvraag</w:t>
      </w:r>
    </w:p>
    <w:p w14:paraId="0A049917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Laagdikte: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 xml:space="preserve">standaard 20 mu </w:t>
      </w:r>
    </w:p>
    <w:p w14:paraId="6D71ACD1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>Garantie:</w:t>
      </w: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  <w:t>10 jaar vast (volgens VMRG voorwaarden)</w:t>
      </w:r>
    </w:p>
    <w:p w14:paraId="3CFFC73C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</w:pPr>
    </w:p>
    <w:p w14:paraId="3B8B25A2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</w:pPr>
      <w:bookmarkStart w:id="1" w:name="OLE_LINK3"/>
      <w:r w:rsidRPr="00420E70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Verwerkingsvoorschriften fabrikant/leverancier</w:t>
      </w:r>
    </w:p>
    <w:bookmarkEnd w:id="1"/>
    <w:p w14:paraId="642F93B6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 xml:space="preserve">Systeem leveren met KOMO attest inclusief CE- markering, volgens  BRL 2705-2021 </w:t>
      </w:r>
    </w:p>
    <w:p w14:paraId="1042A17C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739C8E4" w14:textId="77777777" w:rsidR="00420E70" w:rsidRPr="00420E70" w:rsidRDefault="00420E70" w:rsidP="00420E70">
      <w:pPr>
        <w:widowControl/>
        <w:autoSpaceDE/>
        <w:spacing w:after="200" w:line="22" w:lineRule="atLeast"/>
        <w:rPr>
          <w:rFonts w:ascii="Arial" w:eastAsia="Calibri" w:hAnsi="Arial" w:cs="Arial"/>
          <w:sz w:val="18"/>
          <w:szCs w:val="18"/>
          <w:u w:val="single"/>
          <w:lang w:val="nl-NL"/>
        </w:rPr>
      </w:pPr>
      <w:r w:rsidRPr="00420E70">
        <w:rPr>
          <w:rFonts w:ascii="Arial" w:eastAsia="Calibri" w:hAnsi="Arial" w:cs="Arial"/>
          <w:b/>
          <w:color w:val="7F7F7F" w:themeColor="text1" w:themeTint="80"/>
          <w:sz w:val="18"/>
          <w:szCs w:val="18"/>
          <w:lang w:val="nl-NL"/>
        </w:rPr>
        <w:t>Meer informatie:</w:t>
      </w:r>
      <w:r w:rsidRPr="00420E70">
        <w:rPr>
          <w:rFonts w:ascii="Arial" w:eastAsia="Calibri" w:hAnsi="Arial" w:cs="Arial"/>
          <w:b/>
          <w:bCs/>
          <w:color w:val="7F7F7F"/>
          <w:sz w:val="18"/>
          <w:szCs w:val="18"/>
          <w:lang w:val="nl-NL"/>
        </w:rPr>
        <w:br/>
      </w:r>
      <w:hyperlink r:id="rId13" w:history="1">
        <w:r w:rsidRPr="00420E70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Website Kawneer</w:t>
        </w:r>
      </w:hyperlink>
      <w:r w:rsidRPr="00420E70">
        <w:rPr>
          <w:rFonts w:ascii="Arial" w:eastAsia="Calibri" w:hAnsi="Arial" w:cs="Arial"/>
          <w:color w:val="404040"/>
          <w:sz w:val="18"/>
          <w:szCs w:val="18"/>
          <w:lang w:val="nl-NL"/>
        </w:rPr>
        <w:br/>
      </w:r>
      <w:hyperlink r:id="rId14" w:history="1">
        <w:r w:rsidRPr="00420E70">
          <w:rPr>
            <w:rFonts w:ascii="Arial" w:eastAsia="Calibri" w:hAnsi="Arial" w:cs="Arial"/>
            <w:color w:val="404040"/>
            <w:sz w:val="18"/>
            <w:szCs w:val="18"/>
            <w:u w:val="single"/>
            <w:lang w:val="nl-NL"/>
          </w:rPr>
          <w:t>Bestekservice Kawneer</w:t>
        </w:r>
      </w:hyperlink>
    </w:p>
    <w:p w14:paraId="2EDCD189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p w14:paraId="685F2E2A" w14:textId="77777777" w:rsidR="00420E70" w:rsidRPr="00420E70" w:rsidRDefault="00420E70" w:rsidP="00420E70">
      <w:pPr>
        <w:widowControl/>
        <w:tabs>
          <w:tab w:val="left" w:pos="1701"/>
        </w:tabs>
        <w:autoSpaceDE/>
        <w:spacing w:line="22" w:lineRule="atLeast"/>
        <w:rPr>
          <w:rFonts w:ascii="Arial" w:eastAsia="Calibri" w:hAnsi="Arial" w:cs="Arial"/>
          <w:color w:val="7F7F7F"/>
          <w:sz w:val="18"/>
          <w:szCs w:val="18"/>
          <w:lang w:val="nl-NL"/>
        </w:rPr>
      </w:pPr>
      <w:r w:rsidRPr="00420E70">
        <w:rPr>
          <w:rFonts w:ascii="Arial" w:eastAsia="Calibri" w:hAnsi="Arial" w:cs="Arial"/>
          <w:color w:val="7F7F7F"/>
          <w:sz w:val="18"/>
          <w:szCs w:val="18"/>
          <w:lang w:val="nl-NL"/>
        </w:rPr>
        <w:tab/>
      </w:r>
    </w:p>
    <w:p w14:paraId="267AE058" w14:textId="77777777" w:rsidR="00420E70" w:rsidRPr="00420E70" w:rsidRDefault="00420E70" w:rsidP="00420E70">
      <w:pPr>
        <w:spacing w:line="22" w:lineRule="atLeast"/>
        <w:rPr>
          <w:rFonts w:ascii="Arial" w:hAnsi="Arial" w:cs="Arial"/>
          <w:sz w:val="18"/>
          <w:szCs w:val="18"/>
          <w:lang w:val="nl-NL"/>
        </w:rPr>
      </w:pPr>
    </w:p>
    <w:p w14:paraId="1AE5172D" w14:textId="77777777" w:rsidR="008F4E22" w:rsidRPr="008F4E22" w:rsidRDefault="008F4E22" w:rsidP="008F4E22">
      <w:pPr>
        <w:widowControl/>
        <w:tabs>
          <w:tab w:val="left" w:pos="1701"/>
        </w:tabs>
        <w:autoSpaceDE/>
        <w:spacing w:line="276" w:lineRule="auto"/>
        <w:rPr>
          <w:rFonts w:ascii="Arial" w:eastAsia="Calibri" w:hAnsi="Arial" w:cs="Arial"/>
          <w:color w:val="7F7F7F"/>
          <w:sz w:val="18"/>
          <w:szCs w:val="18"/>
          <w:lang w:val="nl-NL"/>
        </w:rPr>
      </w:pPr>
    </w:p>
    <w:sectPr w:rsidR="008F4E22" w:rsidRPr="008F4E22" w:rsidSect="000A266D">
      <w:headerReference w:type="default" r:id="rId15"/>
      <w:footerReference w:type="default" r:id="rId16"/>
      <w:pgSz w:w="11906" w:h="16838"/>
      <w:pgMar w:top="1930" w:right="1252" w:bottom="1440" w:left="186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9F62" w14:textId="77777777" w:rsidR="00CC2C24" w:rsidRDefault="00CC2C24" w:rsidP="0054789B">
      <w:r>
        <w:separator/>
      </w:r>
    </w:p>
  </w:endnote>
  <w:endnote w:type="continuationSeparator" w:id="0">
    <w:p w14:paraId="4E47DA53" w14:textId="77777777" w:rsidR="00CC2C24" w:rsidRDefault="00CC2C24" w:rsidP="005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DA54" w14:textId="77777777" w:rsidR="0037525E" w:rsidRDefault="0037525E" w:rsidP="0037525E">
    <w:pPr>
      <w:pStyle w:val="Voettekst"/>
      <w:jc w:val="right"/>
    </w:pPr>
    <w:r>
      <w:tab/>
    </w:r>
  </w:p>
  <w:sdt>
    <w:sdtPr>
      <w:rPr>
        <w:rFonts w:ascii="Arial" w:eastAsia="Calibri" w:hAnsi="Arial" w:cs="Arial"/>
        <w:color w:val="7F7F7F"/>
        <w:sz w:val="20"/>
        <w:szCs w:val="20"/>
        <w:lang w:val="nl-NL"/>
      </w:rPr>
      <w:id w:val="635726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Calibri" w:hAnsi="Arial" w:cs="Arial"/>
            <w:color w:val="7F7F7F"/>
            <w:sz w:val="20"/>
            <w:szCs w:val="20"/>
            <w:lang w:val="nl-NL"/>
          </w:rPr>
          <w:id w:val="483073153"/>
          <w:docPartObj>
            <w:docPartGallery w:val="Page Numbers (Top of Page)"/>
            <w:docPartUnique/>
          </w:docPartObj>
        </w:sdtPr>
        <w:sdtEndPr/>
        <w:sdtContent>
          <w:p w14:paraId="42276B19" w14:textId="77C1245C" w:rsidR="0037525E" w:rsidRPr="0037525E" w:rsidRDefault="0037525E" w:rsidP="0037525E">
            <w:pPr>
              <w:pStyle w:val="Voettekst"/>
              <w:jc w:val="right"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7D44791E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</w:p>
          <w:p w14:paraId="46E76856" w14:textId="77777777" w:rsidR="0037525E" w:rsidRPr="0037525E" w:rsidRDefault="0037525E" w:rsidP="0037525E">
            <w:pPr>
              <w:widowControl/>
              <w:pBdr>
                <w:top w:val="single" w:sz="4" w:space="1" w:color="EA5C2E"/>
              </w:pBdr>
              <w:tabs>
                <w:tab w:val="center" w:pos="4513"/>
                <w:tab w:val="right" w:pos="9026"/>
              </w:tabs>
              <w:autoSpaceDE/>
              <w:autoSpaceDN/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</w:pP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>Versie 1 2025</w:t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ab/>
              <w:t xml:space="preserve">Pagina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PAGE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  <w:r w:rsidRPr="0037525E">
              <w:rPr>
                <w:rFonts w:ascii="Arial" w:eastAsia="Calibri" w:hAnsi="Arial" w:cs="Arial"/>
                <w:color w:val="7F7F7F"/>
                <w:sz w:val="20"/>
                <w:szCs w:val="20"/>
                <w:lang w:val="nl-NL"/>
              </w:rPr>
              <w:t xml:space="preserve"> van 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begin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instrText>NUMPAGES</w:instrTex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separate"/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t>2</w:t>
            </w:r>
            <w:r w:rsidRPr="0037525E">
              <w:rPr>
                <w:rFonts w:ascii="Arial" w:eastAsia="Calibri" w:hAnsi="Arial" w:cs="Arial"/>
                <w:b/>
                <w:color w:val="7F7F7F"/>
                <w:sz w:val="20"/>
                <w:szCs w:val="20"/>
                <w:lang w:val="nl-NL"/>
              </w:rPr>
              <w:fldChar w:fldCharType="end"/>
            </w:r>
          </w:p>
        </w:sdtContent>
      </w:sdt>
    </w:sdtContent>
  </w:sdt>
  <w:p w14:paraId="369A8F92" w14:textId="77777777" w:rsidR="0037525E" w:rsidRPr="0037525E" w:rsidRDefault="0037525E" w:rsidP="0037525E">
    <w:pPr>
      <w:widowControl/>
      <w:tabs>
        <w:tab w:val="center" w:pos="4513"/>
        <w:tab w:val="right" w:pos="9026"/>
      </w:tabs>
      <w:autoSpaceDE/>
      <w:autoSpaceDN/>
      <w:rPr>
        <w:rFonts w:ascii="Arial" w:eastAsia="Calibri" w:hAnsi="Arial" w:cs="Arial"/>
        <w:color w:val="7F7F7F"/>
        <w:sz w:val="16"/>
        <w:szCs w:val="16"/>
        <w:lang w:val="nl-NL"/>
      </w:rPr>
    </w:pPr>
  </w:p>
  <w:p w14:paraId="295B3D7D" w14:textId="6282B631" w:rsidR="0037525E" w:rsidRDefault="0037525E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D7D8" w14:textId="77777777" w:rsidR="00CC2C24" w:rsidRDefault="00CC2C24" w:rsidP="0054789B">
      <w:r>
        <w:separator/>
      </w:r>
    </w:p>
  </w:footnote>
  <w:footnote w:type="continuationSeparator" w:id="0">
    <w:p w14:paraId="490F456E" w14:textId="77777777" w:rsidR="00CC2C24" w:rsidRDefault="00CC2C24" w:rsidP="005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7DB2" w14:textId="676438CA" w:rsidR="0054789B" w:rsidRDefault="0054789B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39DE3" wp14:editId="15733C39">
          <wp:simplePos x="0" y="0"/>
          <wp:positionH relativeFrom="column">
            <wp:posOffset>-1184275</wp:posOffset>
          </wp:positionH>
          <wp:positionV relativeFrom="paragraph">
            <wp:posOffset>-462280</wp:posOffset>
          </wp:positionV>
          <wp:extent cx="7552690" cy="10680700"/>
          <wp:effectExtent l="0" t="0" r="3810" b="0"/>
          <wp:wrapNone/>
          <wp:docPr id="1532765519" name="Picture 1532765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65519" name="Picture 1532765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075" cy="10692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B"/>
    <w:rsid w:val="0002166D"/>
    <w:rsid w:val="00030465"/>
    <w:rsid w:val="00094DB1"/>
    <w:rsid w:val="000A266D"/>
    <w:rsid w:val="000A37C7"/>
    <w:rsid w:val="000B623A"/>
    <w:rsid w:val="000E7F48"/>
    <w:rsid w:val="00127575"/>
    <w:rsid w:val="001460F5"/>
    <w:rsid w:val="00147DB3"/>
    <w:rsid w:val="001510CF"/>
    <w:rsid w:val="00152643"/>
    <w:rsid w:val="001A1583"/>
    <w:rsid w:val="001F4A26"/>
    <w:rsid w:val="00231F01"/>
    <w:rsid w:val="002A5DC5"/>
    <w:rsid w:val="002B044C"/>
    <w:rsid w:val="002C2BB3"/>
    <w:rsid w:val="002C3371"/>
    <w:rsid w:val="002D7F3C"/>
    <w:rsid w:val="00313E74"/>
    <w:rsid w:val="00315B9A"/>
    <w:rsid w:val="00316375"/>
    <w:rsid w:val="00323CC5"/>
    <w:rsid w:val="0037525E"/>
    <w:rsid w:val="00384A17"/>
    <w:rsid w:val="003C0573"/>
    <w:rsid w:val="003F03B2"/>
    <w:rsid w:val="003F2920"/>
    <w:rsid w:val="003F7B99"/>
    <w:rsid w:val="004001A3"/>
    <w:rsid w:val="0040564C"/>
    <w:rsid w:val="00420E70"/>
    <w:rsid w:val="00425C5D"/>
    <w:rsid w:val="00462B63"/>
    <w:rsid w:val="004A6B22"/>
    <w:rsid w:val="004F268E"/>
    <w:rsid w:val="004F2E2F"/>
    <w:rsid w:val="0053349D"/>
    <w:rsid w:val="005419FD"/>
    <w:rsid w:val="0054789B"/>
    <w:rsid w:val="00557BC6"/>
    <w:rsid w:val="00571564"/>
    <w:rsid w:val="005B0347"/>
    <w:rsid w:val="005C4F7F"/>
    <w:rsid w:val="005D7822"/>
    <w:rsid w:val="005E22A4"/>
    <w:rsid w:val="005E5327"/>
    <w:rsid w:val="00607F85"/>
    <w:rsid w:val="006241A7"/>
    <w:rsid w:val="00630FAB"/>
    <w:rsid w:val="00646865"/>
    <w:rsid w:val="00662F8B"/>
    <w:rsid w:val="007156A6"/>
    <w:rsid w:val="007445E4"/>
    <w:rsid w:val="0076532B"/>
    <w:rsid w:val="00807560"/>
    <w:rsid w:val="0084248D"/>
    <w:rsid w:val="00890538"/>
    <w:rsid w:val="008A3422"/>
    <w:rsid w:val="008C684B"/>
    <w:rsid w:val="008D3709"/>
    <w:rsid w:val="008F4E22"/>
    <w:rsid w:val="00911284"/>
    <w:rsid w:val="00920B96"/>
    <w:rsid w:val="00986E23"/>
    <w:rsid w:val="009A417E"/>
    <w:rsid w:val="009E4872"/>
    <w:rsid w:val="009F5C90"/>
    <w:rsid w:val="00A374DD"/>
    <w:rsid w:val="00A51A4A"/>
    <w:rsid w:val="00A833BE"/>
    <w:rsid w:val="00A97D65"/>
    <w:rsid w:val="00AD6A10"/>
    <w:rsid w:val="00AE2A21"/>
    <w:rsid w:val="00AF0AE1"/>
    <w:rsid w:val="00B03D0B"/>
    <w:rsid w:val="00B25FBA"/>
    <w:rsid w:val="00B33C8F"/>
    <w:rsid w:val="00B42EFC"/>
    <w:rsid w:val="00B5054F"/>
    <w:rsid w:val="00B660C1"/>
    <w:rsid w:val="00B83958"/>
    <w:rsid w:val="00B937B3"/>
    <w:rsid w:val="00BA3D75"/>
    <w:rsid w:val="00C03F0B"/>
    <w:rsid w:val="00C110CA"/>
    <w:rsid w:val="00CC2C24"/>
    <w:rsid w:val="00CC61CE"/>
    <w:rsid w:val="00CD0CFF"/>
    <w:rsid w:val="00CD3151"/>
    <w:rsid w:val="00CD43F3"/>
    <w:rsid w:val="00D27253"/>
    <w:rsid w:val="00D36E8D"/>
    <w:rsid w:val="00D543EB"/>
    <w:rsid w:val="00D72716"/>
    <w:rsid w:val="00DB6936"/>
    <w:rsid w:val="00E43560"/>
    <w:rsid w:val="00E54D51"/>
    <w:rsid w:val="00E70416"/>
    <w:rsid w:val="00E91A5A"/>
    <w:rsid w:val="00EB0A37"/>
    <w:rsid w:val="00EC305C"/>
    <w:rsid w:val="00F22A8B"/>
    <w:rsid w:val="00F623C9"/>
    <w:rsid w:val="00F67835"/>
    <w:rsid w:val="00F7526F"/>
    <w:rsid w:val="00F8122B"/>
    <w:rsid w:val="00F8329D"/>
    <w:rsid w:val="00F84A8D"/>
    <w:rsid w:val="00FA142A"/>
    <w:rsid w:val="00FD2D07"/>
    <w:rsid w:val="00FD6A80"/>
    <w:rsid w:val="00FE0BEC"/>
    <w:rsid w:val="00FE565E"/>
    <w:rsid w:val="00FE6074"/>
    <w:rsid w:val="00FE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E24E7"/>
  <w15:chartTrackingRefBased/>
  <w15:docId w15:val="{4A174320-3AF9-F246-B296-6518971D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89B"/>
    <w:pPr>
      <w:widowControl w:val="0"/>
      <w:autoSpaceDE w:val="0"/>
      <w:autoSpaceDN w:val="0"/>
    </w:pPr>
    <w:rPr>
      <w:rFonts w:ascii="Avenir" w:eastAsia="Avenir" w:hAnsi="Avenir" w:cs="Avenir"/>
      <w:kern w:val="0"/>
      <w:sz w:val="22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4789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89B"/>
    <w:rPr>
      <w:rFonts w:ascii="Avenir" w:eastAsia="Avenir" w:hAnsi="Avenir" w:cs="Avenir"/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86E2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2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kawneer.n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kawneer.nl/functionaliteit/oppervlaktebehandel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awneer.com/bcs/architectuursystemen/nl/info_page/recycle-programma-ar-90-ar-100.as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kawneer.nl/duurzaamheid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awneer.nl/producten/schuifsystemen/aa-5110-schuifsysteem" TargetMode="External"/><Relationship Id="rId14" Type="http://schemas.openxmlformats.org/officeDocument/2006/relationships/hyperlink" Target="https://bestekservice.kawneer.nl/nl-NL/ramen-en-deuren/g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dd34c-14b5-4280-b7e4-96bbc7ae9487" xsi:nil="true"/>
    <lcf76f155ced4ddcb4097134ff3c332f xmlns="442159dc-0590-4254-b334-5e2c3355425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653954B09B0418827DDE1C1BD11EF" ma:contentTypeVersion="18" ma:contentTypeDescription="Create a new document." ma:contentTypeScope="" ma:versionID="9eb3d5b16da98580818ac01fd107a13d">
  <xsd:schema xmlns:xsd="http://www.w3.org/2001/XMLSchema" xmlns:xs="http://www.w3.org/2001/XMLSchema" xmlns:p="http://schemas.microsoft.com/office/2006/metadata/properties" xmlns:ns2="442159dc-0590-4254-b334-5e2c33554255" xmlns:ns3="17edd34c-14b5-4280-b7e4-96bbc7ae9487" targetNamespace="http://schemas.microsoft.com/office/2006/metadata/properties" ma:root="true" ma:fieldsID="11957f0ff5673d21fbca7969202753e2" ns2:_="" ns3:_="">
    <xsd:import namespace="442159dc-0590-4254-b334-5e2c33554255"/>
    <xsd:import namespace="17edd34c-14b5-4280-b7e4-96bbc7ae9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59dc-0590-4254-b334-5e2c33554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5349d5-fce9-4e95-bf23-e4d5029e3f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dd34c-14b5-4280-b7e4-96bbc7ae9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ae9c96-f34d-4004-9527-2c7cdd71e9f2}" ma:internalName="TaxCatchAll" ma:showField="CatchAllData" ma:web="17edd34c-14b5-4280-b7e4-96bbc7ae9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012FF-787D-4842-961B-9DA3472CCB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9AECE-912D-47B4-BC19-81767C126427}">
  <ds:schemaRefs>
    <ds:schemaRef ds:uri="http://schemas.microsoft.com/office/2006/metadata/properties"/>
    <ds:schemaRef ds:uri="http://schemas.microsoft.com/office/infopath/2007/PartnerControls"/>
    <ds:schemaRef ds:uri="17edd34c-14b5-4280-b7e4-96bbc7ae9487"/>
    <ds:schemaRef ds:uri="442159dc-0590-4254-b334-5e2c33554255"/>
  </ds:schemaRefs>
</ds:datastoreItem>
</file>

<file path=customXml/itemProps3.xml><?xml version="1.0" encoding="utf-8"?>
<ds:datastoreItem xmlns:ds="http://schemas.openxmlformats.org/officeDocument/2006/customXml" ds:itemID="{DF8D26E2-130D-4987-BD56-FCD465076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59dc-0590-4254-b334-5e2c33554255"/>
    <ds:schemaRef ds:uri="17edd34c-14b5-4280-b7e4-96bbc7ae9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Roycroft</dc:creator>
  <cp:keywords/>
  <dc:description/>
  <cp:lastModifiedBy>Vink, Natasja</cp:lastModifiedBy>
  <cp:revision>2</cp:revision>
  <dcterms:created xsi:type="dcterms:W3CDTF">2026-02-09T07:50:00Z</dcterms:created>
  <dcterms:modified xsi:type="dcterms:W3CDTF">2026-02-09T07:50:00Z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0x0101008A9653954B09B0418827DDE1C1BD11EF</vt:lpwstr>
  </property>
  <property fmtid="{D5CDD505-2E9C-101B-9397-08002B2CF9AE}" pid="3" name="MSIP_Label_265bbeb9-6e1c-4ad3-8d2d-c2451bb5b595_Enabled">
    <vt:lpwstr>true</vt:lpwstr>
  </property>
  <property fmtid="{D5CDD505-2E9C-101B-9397-08002B2CF9AE}" pid="4" name="MSIP_Label_265bbeb9-6e1c-4ad3-8d2d-c2451bb5b595_SetDate">
    <vt:lpwstr>2025-04-22T09:45:37Z</vt:lpwstr>
  </property>
  <property fmtid="{D5CDD505-2E9C-101B-9397-08002B2CF9AE}" pid="5" name="MSIP_Label_265bbeb9-6e1c-4ad3-8d2d-c2451bb5b595_Method">
    <vt:lpwstr>Privileged</vt:lpwstr>
  </property>
  <property fmtid="{D5CDD505-2E9C-101B-9397-08002B2CF9AE}" pid="6" name="MSIP_Label_265bbeb9-6e1c-4ad3-8d2d-c2451bb5b595_Name">
    <vt:lpwstr>265bbeb9-6e1c-4ad3-8d2d-c2451bb5b595</vt:lpwstr>
  </property>
  <property fmtid="{D5CDD505-2E9C-101B-9397-08002B2CF9AE}" pid="7" name="MSIP_Label_265bbeb9-6e1c-4ad3-8d2d-c2451bb5b595_SiteId">
    <vt:lpwstr>10a639b6-59e8-459f-b873-5b0257cfebe4</vt:lpwstr>
  </property>
  <property fmtid="{D5CDD505-2E9C-101B-9397-08002B2CF9AE}" pid="8" name="MSIP_Label_265bbeb9-6e1c-4ad3-8d2d-c2451bb5b595_ActionId">
    <vt:lpwstr>c51aab66-d165-406a-a573-d57e4bb07aca</vt:lpwstr>
  </property>
  <property fmtid="{D5CDD505-2E9C-101B-9397-08002B2CF9AE}" pid="9" name="MSIP_Label_265bbeb9-6e1c-4ad3-8d2d-c2451bb5b595_ContentBits">
    <vt:lpwstr>0</vt:lpwstr>
  </property>
</Properties>
</file>